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ZWANGERSCHAP (controles, echoscopie, moeders voor moeders)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Overal op internet is informatie te vinden over de zwangerschap. Het is goed om jezelf breed te informeren, maar pas wel op dat je niet teveel leest, het kan je ook onnodig ongerust maken. Zowel op </w:t>
      </w:r>
      <w:r>
        <w:rPr>
          <w:sz w:val="24"/>
          <w:szCs w:val="24"/>
          <w:rtl w:val="0"/>
          <w:lang w:val="nl-NL"/>
        </w:rPr>
        <w:t xml:space="preserve">de </w:t>
      </w:r>
      <w:r>
        <w:rPr>
          <w:sz w:val="24"/>
          <w:szCs w:val="24"/>
          <w:rtl w:val="0"/>
          <w:lang w:val="nl-NL"/>
        </w:rPr>
        <w:t xml:space="preserve">website als op de website van de </w:t>
      </w:r>
      <w:r>
        <w:rPr>
          <w:rStyle w:val="Hyperlink.0"/>
          <w:sz w:val="24"/>
          <w:szCs w:val="24"/>
          <w:lang w:val="nl-NL"/>
        </w:rPr>
        <w:fldChar w:fldCharType="begin" w:fldLock="0"/>
      </w:r>
      <w:r>
        <w:rPr>
          <w:rStyle w:val="Hyperlink.0"/>
          <w:sz w:val="24"/>
          <w:szCs w:val="24"/>
          <w:lang w:val="nl-NL"/>
        </w:rPr>
        <w:instrText xml:space="preserve"> HYPERLINK "http://deverloskundige.nl"</w:instrText>
      </w:r>
      <w:r>
        <w:rPr>
          <w:rStyle w:val="Hyperlink.0"/>
          <w:sz w:val="24"/>
          <w:szCs w:val="24"/>
          <w:lang w:val="nl-NL"/>
        </w:rPr>
        <w:fldChar w:fldCharType="separate" w:fldLock="0"/>
      </w:r>
      <w:r>
        <w:rPr>
          <w:rStyle w:val="Hyperlink.0"/>
          <w:sz w:val="24"/>
          <w:szCs w:val="24"/>
          <w:rtl w:val="0"/>
          <w:lang w:val="nl-NL"/>
        </w:rPr>
        <w:t>beroepsorganisatie</w:t>
      </w:r>
      <w:r>
        <w:rPr>
          <w:sz w:val="24"/>
          <w:szCs w:val="24"/>
          <w:lang w:val="nl-NL"/>
        </w:rPr>
        <w:fldChar w:fldCharType="end" w:fldLock="0"/>
      </w:r>
      <w:r>
        <w:rPr>
          <w:sz w:val="24"/>
          <w:szCs w:val="24"/>
          <w:rtl w:val="0"/>
          <w:lang w:val="nl-NL"/>
        </w:rPr>
        <w:t xml:space="preserve"> </w:t>
      </w:r>
      <w:r>
        <w:rPr>
          <w:sz w:val="24"/>
          <w:szCs w:val="24"/>
          <w:rtl w:val="0"/>
          <w:lang w:val="nl-NL"/>
        </w:rPr>
        <w:t xml:space="preserve">zijn een aantal </w:t>
      </w:r>
      <w:r>
        <w:rPr>
          <w:sz w:val="24"/>
          <w:szCs w:val="24"/>
          <w:rtl w:val="0"/>
          <w:lang w:val="nl-NL"/>
        </w:rPr>
        <w:t>‘</w:t>
      </w:r>
      <w:r>
        <w:rPr>
          <w:sz w:val="24"/>
          <w:szCs w:val="24"/>
          <w:rtl w:val="0"/>
          <w:lang w:val="nl-NL"/>
        </w:rPr>
        <w:t>links</w:t>
      </w:r>
      <w:r>
        <w:rPr>
          <w:sz w:val="24"/>
          <w:szCs w:val="24"/>
          <w:rtl w:val="0"/>
          <w:lang w:val="nl-NL"/>
        </w:rPr>
        <w:t xml:space="preserve">’ </w:t>
      </w:r>
      <w:r>
        <w:rPr>
          <w:sz w:val="24"/>
          <w:szCs w:val="24"/>
          <w:rtl w:val="0"/>
          <w:lang w:val="nl-NL"/>
        </w:rPr>
        <w:t>geplaatst naar andere sites. Deze zijn de moeite waard om te bezoeken.</w:t>
      </w:r>
      <w:r>
        <w:rPr>
          <w:sz w:val="24"/>
          <w:szCs w:val="24"/>
          <w:lang w:val="nl-NL"/>
        </w:rPr>
        <w:br w:type="textWrapp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Controles</w:t>
      </w:r>
      <w:bookmarkStart w:name="vervolg" w:id="0"/>
      <w:bookmarkEnd w:id="0"/>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Vanaf  acht weken zwangerschap gaan de controles van start, de zogenaamde intake is bedoeld om inzicht te krijgen in je ziekteverleden en bijzonderheden in de familie. Tot en met de 24e </w:t>
      </w:r>
      <w:bookmarkStart w:name="GoBack" w:id="1"/>
      <w:bookmarkEnd w:id="1"/>
      <w:r>
        <w:rPr>
          <w:sz w:val="24"/>
          <w:szCs w:val="24"/>
          <w:rtl w:val="0"/>
          <w:lang w:val="nl-NL"/>
        </w:rPr>
        <w:t>z</w:t>
      </w:r>
      <w:r>
        <w:rPr>
          <w:sz w:val="24"/>
          <w:szCs w:val="24"/>
          <w:rtl w:val="0"/>
          <w:lang w:val="nl-NL"/>
        </w:rPr>
        <w:t xml:space="preserve">wangerschapsweek zien we elkaar </w:t>
      </w:r>
      <w:r>
        <w:rPr>
          <w:sz w:val="24"/>
          <w:szCs w:val="24"/>
          <w:rtl w:val="0"/>
          <w:lang w:val="nl-NL"/>
        </w:rPr>
        <w:t>elke</w:t>
      </w:r>
      <w:r>
        <w:rPr>
          <w:sz w:val="24"/>
          <w:szCs w:val="24"/>
          <w:rtl w:val="0"/>
          <w:lang w:val="nl-NL"/>
        </w:rPr>
        <w:t xml:space="preserve"> vier weken </w:t>
      </w:r>
      <w:r>
        <w:rPr>
          <w:sz w:val="24"/>
          <w:szCs w:val="24"/>
          <w:rtl w:val="0"/>
          <w:lang w:val="nl-NL"/>
        </w:rPr>
        <w:t>voor</w:t>
      </w:r>
      <w:r>
        <w:rPr>
          <w:sz w:val="24"/>
          <w:szCs w:val="24"/>
          <w:rtl w:val="0"/>
          <w:lang w:val="nl-NL"/>
        </w:rPr>
        <w:t xml:space="preserve"> een control</w:t>
      </w:r>
      <w:r>
        <w:rPr>
          <w:sz w:val="24"/>
          <w:szCs w:val="24"/>
          <w:rtl w:val="0"/>
          <w:lang w:val="nl-NL"/>
        </w:rPr>
        <w:t>. D</w:t>
      </w:r>
      <w:r>
        <w:rPr>
          <w:sz w:val="24"/>
          <w:szCs w:val="24"/>
          <w:rtl w:val="0"/>
          <w:lang w:val="nl-NL"/>
        </w:rPr>
        <w:t xml:space="preserve">aarna tot en met de 30e zwangerschapsweek </w:t>
      </w:r>
      <w:r>
        <w:rPr>
          <w:sz w:val="24"/>
          <w:szCs w:val="24"/>
          <w:rtl w:val="0"/>
          <w:lang w:val="nl-NL"/>
        </w:rPr>
        <w:t>elke</w:t>
      </w:r>
      <w:r>
        <w:rPr>
          <w:sz w:val="24"/>
          <w:szCs w:val="24"/>
          <w:rtl w:val="0"/>
          <w:lang w:val="nl-NL"/>
        </w:rPr>
        <w:t xml:space="preserve"> drie weken</w:t>
      </w:r>
      <w:r>
        <w:rPr>
          <w:sz w:val="24"/>
          <w:szCs w:val="24"/>
          <w:rtl w:val="0"/>
          <w:lang w:val="nl-NL"/>
        </w:rPr>
        <w:t>. T</w:t>
      </w:r>
      <w:r>
        <w:rPr>
          <w:sz w:val="24"/>
          <w:szCs w:val="24"/>
          <w:rtl w:val="0"/>
          <w:lang w:val="nl-NL"/>
        </w:rPr>
        <w:t xml:space="preserve">ot en met de 36e zwangerschapsweek </w:t>
      </w:r>
      <w:r>
        <w:rPr>
          <w:sz w:val="24"/>
          <w:szCs w:val="24"/>
          <w:rtl w:val="0"/>
          <w:lang w:val="nl-NL"/>
        </w:rPr>
        <w:t>elk</w:t>
      </w:r>
      <w:r>
        <w:rPr>
          <w:sz w:val="24"/>
          <w:szCs w:val="24"/>
          <w:rtl w:val="0"/>
          <w:lang w:val="nl-NL"/>
        </w:rPr>
        <w:t xml:space="preserve">e twee weken en na de 36e zwangerschapsweek </w:t>
      </w:r>
      <w:r>
        <w:rPr>
          <w:sz w:val="24"/>
          <w:szCs w:val="24"/>
          <w:rtl w:val="0"/>
          <w:lang w:val="nl-NL"/>
        </w:rPr>
        <w:t>zien we elkaar</w:t>
      </w:r>
      <w:r>
        <w:rPr>
          <w:sz w:val="24"/>
          <w:szCs w:val="24"/>
          <w:rtl w:val="0"/>
          <w:lang w:val="nl-NL"/>
        </w:rPr>
        <w:t xml:space="preserve"> elke week. Deze richtlijn wordt landelijk aangehouden, maar indien er een aanleiding voor is zullen we hier samen van afwijken.</w:t>
      </w:r>
      <w:r>
        <w:rPr>
          <w:sz w:val="24"/>
          <w:szCs w:val="24"/>
          <w:lang w:val="nl-NL"/>
        </w:rPr>
        <w:br w:type="textWrapping"/>
        <w:br w:type="textWrapping"/>
      </w:r>
      <w:r>
        <w:rPr>
          <w:sz w:val="24"/>
          <w:szCs w:val="24"/>
          <w:rtl w:val="0"/>
          <w:lang w:val="nl-NL"/>
        </w:rPr>
        <w:t xml:space="preserve">Tijdens de controles wordt er gevraagd hoe het met je is, er is ruim de tijd voor vragen van jouw kant en worden de bloeddruk en het gewicht gemeten. Ook wordt er gevraagd hoe het gaat met het </w:t>
      </w:r>
      <w:r>
        <w:rPr>
          <w:sz w:val="24"/>
          <w:szCs w:val="24"/>
          <w:rtl w:val="0"/>
          <w:lang w:val="nl-NL"/>
        </w:rPr>
        <w:t>\</w:t>
      </w:r>
      <w:r>
        <w:rPr>
          <w:sz w:val="24"/>
          <w:szCs w:val="24"/>
          <w:rtl w:val="0"/>
          <w:lang w:val="nl-NL"/>
        </w:rPr>
        <w:t>van de baby en ga je op de onderzoeksbank om de grootte van de baarmoeder te voelen en eventueel (als de baby wat groter is) ook de ligging van de baby. Ook wordt er, vanaf 12 weken zwangerschap, elke keer naar het hartje van de baby geluisterd.</w:t>
      </w:r>
      <w:bookmarkStart w:name="groei" w:id="2"/>
      <w:bookmarkEnd w:id="2"/>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Echoscopie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Tijdens de zwangerschap zijn er</w:t>
      </w:r>
      <w:r>
        <w:rPr>
          <w:sz w:val="24"/>
          <w:szCs w:val="24"/>
          <w:rtl w:val="0"/>
          <w:lang w:val="nl-NL"/>
        </w:rPr>
        <w:t>, als je daar gebruik van wil maken,</w:t>
      </w:r>
      <w:r>
        <w:rPr>
          <w:sz w:val="24"/>
          <w:szCs w:val="24"/>
          <w:rtl w:val="0"/>
          <w:lang w:val="nl-NL"/>
        </w:rPr>
        <w:t xml:space="preserve"> een aantal momenten dat er een echo wordt gemaakt.</w:t>
      </w:r>
    </w:p>
    <w:p>
      <w:pPr>
        <w:pStyle w:val="Standaard"/>
        <w:numPr>
          <w:ilvl w:val="0"/>
          <w:numId w:val="2"/>
        </w:numPr>
        <w:jc w:val="left"/>
        <w:rPr>
          <w:sz w:val="24"/>
          <w:szCs w:val="24"/>
          <w:lang w:val="nl-NL"/>
        </w:rPr>
      </w:pPr>
      <w:r>
        <w:rPr>
          <w:sz w:val="24"/>
          <w:szCs w:val="24"/>
          <w:rtl w:val="0"/>
          <w:lang w:val="nl-NL"/>
        </w:rPr>
        <w:t>Vroege echo indien gewenst in combinatie met de intake</w:t>
      </w:r>
      <w:r>
        <w:rPr>
          <w:sz w:val="24"/>
          <w:szCs w:val="24"/>
          <w:rtl w:val="0"/>
          <w:lang w:val="nl-NL"/>
        </w:rPr>
        <w:t xml:space="preserve">.  </w:t>
      </w:r>
    </w:p>
    <w:p>
      <w:pPr>
        <w:pStyle w:val="Standaard"/>
        <w:numPr>
          <w:ilvl w:val="0"/>
          <w:numId w:val="2"/>
        </w:numPr>
        <w:jc w:val="left"/>
        <w:rPr>
          <w:sz w:val="24"/>
          <w:szCs w:val="24"/>
          <w:lang w:val="nl-NL"/>
        </w:rPr>
      </w:pPr>
      <w:r>
        <w:rPr>
          <w:sz w:val="24"/>
          <w:szCs w:val="24"/>
          <w:rtl w:val="0"/>
          <w:lang w:val="nl-NL"/>
        </w:rPr>
        <w:t xml:space="preserve">termijnecho bij </w:t>
      </w:r>
      <w:r>
        <w:rPr>
          <w:sz w:val="24"/>
          <w:szCs w:val="24"/>
          <w:rtl w:val="0"/>
          <w:lang w:val="nl-NL"/>
        </w:rPr>
        <w:t xml:space="preserve">10-12 weken voor het vaststellen van </w:t>
      </w:r>
      <w:r>
        <w:rPr>
          <w:sz w:val="24"/>
          <w:szCs w:val="24"/>
          <w:rtl w:val="0"/>
          <w:lang w:val="nl-NL"/>
        </w:rPr>
        <w:t>de uitgerekende datum.</w:t>
      </w:r>
      <w:r>
        <w:rPr>
          <w:sz w:val="24"/>
          <w:szCs w:val="24"/>
          <w:rtl w:val="0"/>
          <w:lang w:val="nl-NL"/>
        </w:rPr>
        <w:t xml:space="preserve"> </w:t>
      </w:r>
    </w:p>
    <w:p>
      <w:pPr>
        <w:pStyle w:val="Standaard"/>
        <w:numPr>
          <w:ilvl w:val="0"/>
          <w:numId w:val="2"/>
        </w:numPr>
        <w:jc w:val="left"/>
        <w:rPr>
          <w:sz w:val="24"/>
          <w:szCs w:val="24"/>
          <w:lang w:val="nl-NL"/>
        </w:rPr>
      </w:pPr>
      <w:r>
        <w:rPr>
          <w:sz w:val="24"/>
          <w:szCs w:val="24"/>
          <w:rtl w:val="0"/>
          <w:lang w:val="nl-NL"/>
        </w:rPr>
        <w:t xml:space="preserve">liggingsecho bij </w:t>
      </w:r>
      <w:r>
        <w:rPr>
          <w:sz w:val="24"/>
          <w:szCs w:val="24"/>
          <w:rtl w:val="0"/>
          <w:lang w:val="nl-NL"/>
        </w:rPr>
        <w:t>35-36 weken voor het bepalen van de ligging van de baby</w:t>
      </w:r>
      <w:r>
        <w:rPr>
          <w:sz w:val="24"/>
          <w:szCs w:val="24"/>
          <w:rtl w:val="0"/>
          <w:lang w:val="nl-NL"/>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Andere redenen voor echo onderzoek in de zwangerschap kunnen zijn; bloedverlies, twijfel over de groei van de baby en/of de hoeveelheid vruchtwater. Afhankelijk van de indicatie maak ik de echo zelf of word je doorverwezen naar de </w:t>
      </w:r>
      <w:r>
        <w:rPr>
          <w:sz w:val="24"/>
          <w:szCs w:val="24"/>
          <w:rtl w:val="0"/>
          <w:lang w:val="nl-NL"/>
        </w:rPr>
        <w:t>het</w:t>
      </w:r>
      <w:r>
        <w:rPr>
          <w:sz w:val="24"/>
          <w:szCs w:val="24"/>
          <w:rtl w:val="0"/>
          <w:lang w:val="nl-NL"/>
        </w:rPr>
        <w:t xml:space="preserve"> echocentrum</w:t>
      </w:r>
      <w:r>
        <w:rPr>
          <w:sz w:val="24"/>
          <w:szCs w:val="24"/>
          <w:rtl w:val="0"/>
          <w:lang w:val="nl-NL"/>
        </w:rPr>
        <w:t xml:space="preserve"> of de gynaecoloog</w:t>
      </w:r>
      <w:r>
        <w:rPr>
          <w:sz w:val="24"/>
          <w:szCs w:val="24"/>
          <w:rtl w:val="0"/>
          <w:lang w:val="nl-NL"/>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bidi w:val="0"/>
        <w:ind w:left="0" w:right="0" w:firstLine="0"/>
        <w:jc w:val="left"/>
        <w:rPr>
          <w:sz w:val="24"/>
          <w:szCs w:val="24"/>
          <w:rtl w:val="0"/>
        </w:rPr>
      </w:pPr>
      <w:r>
        <w:rPr>
          <w:sz w:val="24"/>
          <w:szCs w:val="24"/>
          <w:rtl w:val="0"/>
          <w:lang w:val="nl-NL"/>
        </w:rPr>
        <w:t>Je kunt daarnaast ook nog kiezen voor zogenaamde screeningsecho</w:t>
      </w:r>
      <w:r>
        <w:rPr>
          <w:sz w:val="24"/>
          <w:szCs w:val="24"/>
          <w:rtl w:val="1"/>
        </w:rPr>
        <w:t>’</w:t>
      </w:r>
      <w:r>
        <w:rPr>
          <w:sz w:val="24"/>
          <w:szCs w:val="24"/>
          <w:rtl w:val="0"/>
          <w:lang w:val="nl-NL"/>
        </w:rPr>
        <w:t xml:space="preserve">s. Deze </w:t>
      </w:r>
      <w:r>
        <w:rPr>
          <w:sz w:val="24"/>
          <w:szCs w:val="24"/>
          <w:rtl w:val="0"/>
          <w:lang w:val="nl-NL"/>
        </w:rPr>
        <w:t xml:space="preserve">worden in de regio centraal gemaakt. </w:t>
      </w:r>
      <w:r>
        <w:rPr>
          <w:sz w:val="24"/>
          <w:szCs w:val="24"/>
          <w:rtl w:val="0"/>
          <w:lang w:val="nl-NL"/>
        </w:rPr>
        <w:t xml:space="preserve">Hiervoor kan je terecht bij </w:t>
      </w:r>
      <w:r>
        <w:rPr>
          <w:rStyle w:val="Hyperlink.1"/>
          <w:sz w:val="24"/>
          <w:szCs w:val="24"/>
          <w:rtl w:val="0"/>
        </w:rPr>
        <w:fldChar w:fldCharType="begin" w:fldLock="0"/>
      </w:r>
      <w:r>
        <w:rPr>
          <w:rStyle w:val="Hyperlink.1"/>
          <w:sz w:val="24"/>
          <w:szCs w:val="24"/>
          <w:rtl w:val="0"/>
        </w:rPr>
        <w:instrText xml:space="preserve"> HYPERLINK "https://www.verloskundigcentrumfara.nl/"</w:instrText>
      </w:r>
      <w:r>
        <w:rPr>
          <w:rStyle w:val="Hyperlink.1"/>
          <w:sz w:val="24"/>
          <w:szCs w:val="24"/>
          <w:rtl w:val="0"/>
        </w:rPr>
        <w:fldChar w:fldCharType="separate" w:fldLock="0"/>
      </w:r>
      <w:r>
        <w:rPr>
          <w:rStyle w:val="Hyperlink.1"/>
          <w:sz w:val="24"/>
          <w:szCs w:val="24"/>
          <w:rtl w:val="0"/>
          <w:lang w:val="nl-NL"/>
        </w:rPr>
        <w:t>echocentrum Fara</w:t>
      </w:r>
      <w:r>
        <w:rPr>
          <w:sz w:val="24"/>
          <w:szCs w:val="24"/>
          <w:rtl w:val="0"/>
        </w:rPr>
        <w:fldChar w:fldCharType="end" w:fldLock="0"/>
      </w:r>
      <w:r>
        <w:rPr>
          <w:sz w:val="24"/>
          <w:szCs w:val="24"/>
          <w:rtl w:val="0"/>
          <w:lang w:val="en-US"/>
        </w:rPr>
        <w:t xml:space="preserve"> te Ede of </w:t>
      </w:r>
      <w:r>
        <w:rPr>
          <w:rStyle w:val="Hyperlink.1"/>
          <w:sz w:val="24"/>
          <w:szCs w:val="24"/>
          <w:rtl w:val="0"/>
        </w:rPr>
        <w:fldChar w:fldCharType="begin" w:fldLock="0"/>
      </w:r>
      <w:r>
        <w:rPr>
          <w:rStyle w:val="Hyperlink.1"/>
          <w:sz w:val="24"/>
          <w:szCs w:val="24"/>
          <w:rtl w:val="0"/>
        </w:rPr>
        <w:instrText xml:space="preserve"> HYPERLINK "https://www.esperance-arnhem.nl/"</w:instrText>
      </w:r>
      <w:r>
        <w:rPr>
          <w:rStyle w:val="Hyperlink.1"/>
          <w:sz w:val="24"/>
          <w:szCs w:val="24"/>
          <w:rtl w:val="0"/>
        </w:rPr>
        <w:fldChar w:fldCharType="separate" w:fldLock="0"/>
      </w:r>
      <w:r>
        <w:rPr>
          <w:rStyle w:val="Hyperlink.1"/>
          <w:sz w:val="24"/>
          <w:szCs w:val="24"/>
          <w:rtl w:val="0"/>
          <w:lang w:val="nl-NL"/>
        </w:rPr>
        <w:t>Esperance</w:t>
      </w:r>
      <w:r>
        <w:rPr>
          <w:sz w:val="24"/>
          <w:szCs w:val="24"/>
          <w:rtl w:val="0"/>
        </w:rPr>
        <w:fldChar w:fldCharType="end" w:fldLock="0"/>
      </w:r>
      <w:r>
        <w:rPr>
          <w:sz w:val="24"/>
          <w:szCs w:val="24"/>
          <w:rtl w:val="0"/>
          <w:lang w:val="nl-NL"/>
        </w:rPr>
        <w:t xml:space="preserve"> te Arnhem. Kijk voor meer informatie over screeningsecho</w:t>
      </w:r>
      <w:r>
        <w:rPr>
          <w:sz w:val="24"/>
          <w:szCs w:val="24"/>
          <w:rtl w:val="1"/>
        </w:rPr>
        <w:t>’</w:t>
      </w:r>
      <w:r>
        <w:rPr>
          <w:sz w:val="24"/>
          <w:szCs w:val="24"/>
          <w:rtl w:val="0"/>
          <w:lang w:val="nl-NL"/>
        </w:rPr>
        <w:t xml:space="preserve">s bij het bestand </w:t>
      </w:r>
      <w:r>
        <w:rPr>
          <w:sz w:val="24"/>
          <w:szCs w:val="24"/>
          <w:rtl w:val="1"/>
        </w:rPr>
        <w:t>‘</w:t>
      </w:r>
      <w:r>
        <w:rPr>
          <w:sz w:val="24"/>
          <w:szCs w:val="24"/>
          <w:rtl w:val="0"/>
          <w:lang w:val="it-IT"/>
        </w:rPr>
        <w:t>prenatale screening</w:t>
      </w:r>
      <w:r>
        <w:rPr>
          <w:sz w:val="24"/>
          <w:szCs w:val="24"/>
          <w:rtl w:val="1"/>
        </w:rPr>
        <w:t>’</w:t>
      </w:r>
      <w:r>
        <w:rPr>
          <w:sz w:val="24"/>
          <w:szCs w:val="24"/>
          <w:rtl w:val="0"/>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left"/>
        <w:rPr>
          <w:rStyle w:val="Geen"/>
          <w:b w:val="1"/>
          <w:bCs w:val="1"/>
          <w:sz w:val="24"/>
          <w:szCs w:val="24"/>
          <w:u w:val="single"/>
          <w:lang w:val="nl-NL"/>
        </w:rPr>
      </w:pPr>
      <w:r>
        <w:rPr>
          <w:rStyle w:val="Geen"/>
          <w:b w:val="1"/>
          <w:bCs w:val="1"/>
          <w:sz w:val="24"/>
          <w:szCs w:val="24"/>
          <w:u w:val="single"/>
          <w:rtl w:val="0"/>
          <w:lang w:val="nl-NL"/>
        </w:rPr>
        <w:t xml:space="preserve">Moeders voor Moeders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left"/>
        <w:rPr>
          <w:rStyle w:val="Geen"/>
          <w:i w:val="1"/>
          <w:iCs w:val="1"/>
          <w:sz w:val="24"/>
          <w:szCs w:val="24"/>
          <w:lang w:val="nl-NL"/>
        </w:rPr>
      </w:pPr>
      <w:r>
        <w:rPr>
          <w:sz w:val="24"/>
          <w:szCs w:val="24"/>
          <w:rtl w:val="0"/>
          <w:lang w:val="nl-NL"/>
        </w:rPr>
        <w:t xml:space="preserve">Wist je dat in Nederland maar liefst </w:t>
      </w:r>
      <w:r>
        <w:rPr>
          <w:sz w:val="24"/>
          <w:szCs w:val="24"/>
          <w:rtl w:val="0"/>
          <w:lang w:val="nl-NL"/>
        </w:rPr>
        <w:t>éé</w:t>
      </w:r>
      <w:r>
        <w:rPr>
          <w:sz w:val="24"/>
          <w:szCs w:val="24"/>
          <w:rtl w:val="0"/>
          <w:lang w:val="nl-NL"/>
        </w:rPr>
        <w:t>n op de zes stellen te maken krijgt met  vruchtbaarheidsproblemen? Waarschijnlijk ken je in je omgeving ook voorbeelden daarvan en weet je dat dit vaak veel verdriet met zich meebrengt. Moeders voor Moeders wil deze wensouders graag helpen.</w:t>
      </w:r>
    </w:p>
    <w:p>
      <w:pPr>
        <w:pStyle w:val="Standaard"/>
        <w:bidi w:val="0"/>
        <w:spacing w:after="322"/>
        <w:ind w:left="0" w:right="0" w:firstLine="0"/>
        <w:jc w:val="left"/>
        <w:rPr>
          <w:rStyle w:val="Geen"/>
          <w:b w:val="1"/>
          <w:bCs w:val="1"/>
          <w:i w:val="1"/>
          <w:iCs w:val="1"/>
          <w:sz w:val="24"/>
          <w:szCs w:val="24"/>
          <w:rtl w:val="0"/>
        </w:rPr>
      </w:pPr>
    </w:p>
    <w:p>
      <w:pPr>
        <w:pStyle w:val="Standaard"/>
        <w:bidi w:val="0"/>
        <w:spacing w:after="322"/>
        <w:ind w:left="0" w:right="0" w:firstLine="0"/>
        <w:jc w:val="left"/>
        <w:rPr>
          <w:rStyle w:val="Geen"/>
          <w:b w:val="1"/>
          <w:bCs w:val="1"/>
          <w:i w:val="1"/>
          <w:iCs w:val="1"/>
          <w:sz w:val="24"/>
          <w:szCs w:val="24"/>
          <w:rtl w:val="0"/>
        </w:rPr>
      </w:pPr>
      <w:r>
        <w:rPr>
          <w:rStyle w:val="Geen"/>
          <w:b w:val="1"/>
          <w:bCs w:val="1"/>
          <w:i w:val="1"/>
          <w:iCs w:val="1"/>
          <w:sz w:val="24"/>
          <w:szCs w:val="24"/>
          <w:rtl w:val="0"/>
          <w:lang w:val="nl-NL"/>
        </w:rPr>
        <w:t>Geluk kun je delen</w:t>
      </w:r>
      <w:r>
        <w:rPr>
          <w:rStyle w:val="Geen"/>
          <w:b w:val="1"/>
          <w:bCs w:val="1"/>
          <w:i w:val="1"/>
          <w:iCs w:val="1"/>
          <w:sz w:val="24"/>
          <w:szCs w:val="24"/>
          <w:rtl w:val="0"/>
          <w:lang w:val="nl-NL"/>
        </w:rPr>
        <w:t>!</w:t>
      </w:r>
      <w:r>
        <w:rPr>
          <w:rStyle w:val="Geen"/>
          <w:b w:val="1"/>
          <w:bCs w:val="1"/>
          <w:i w:val="1"/>
          <w:iCs w:val="1"/>
          <w:sz w:val="24"/>
          <w:szCs w:val="24"/>
          <w:rtl w:val="0"/>
        </w:rPr>
        <w:t xml:space="preserve"> </w:t>
      </w:r>
    </w:p>
    <w:p>
      <w:pPr>
        <w:pStyle w:val="Standaard"/>
        <w:bidi w:val="0"/>
        <w:spacing w:after="322"/>
        <w:ind w:left="0" w:right="0" w:firstLine="0"/>
        <w:jc w:val="left"/>
        <w:rPr>
          <w:rStyle w:val="Geen"/>
          <w:i w:val="1"/>
          <w:iCs w:val="1"/>
          <w:sz w:val="24"/>
          <w:szCs w:val="24"/>
          <w:rtl w:val="0"/>
        </w:rPr>
      </w:pPr>
      <w:r>
        <w:rPr>
          <w:sz w:val="24"/>
          <w:szCs w:val="24"/>
          <w:rtl w:val="0"/>
          <w:lang w:val="nl-NL"/>
        </w:rPr>
        <w:t>Moeders voor Moeders zamelt urine in van pril zwangere vrouwen, waaruit het hCG-hormoon wordt gewonnen. Dit hormoon wordt door farmaceutische bedrijven gebruikt voor het vervaardigen van geneesmiddelen die worde</w:t>
      </w:r>
      <w:r>
        <w:drawing xmlns:a="http://schemas.openxmlformats.org/drawingml/2006/main">
          <wp:anchor distT="152400" distB="152400" distL="152400" distR="152400" simplePos="0" relativeHeight="251659264" behindDoc="0" locked="0" layoutInCell="1" allowOverlap="1">
            <wp:simplePos x="0" y="0"/>
            <wp:positionH relativeFrom="page">
              <wp:posOffset>5030991</wp:posOffset>
            </wp:positionH>
            <wp:positionV relativeFrom="page">
              <wp:posOffset>6732899</wp:posOffset>
            </wp:positionV>
            <wp:extent cx="1809065" cy="8382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www.moedersvoormoeders.png"/>
                    <pic:cNvPicPr>
                      <a:picLocks noChangeAspect="1"/>
                    </pic:cNvPicPr>
                  </pic:nvPicPr>
                  <pic:blipFill>
                    <a:blip r:embed="rId4">
                      <a:extLst/>
                    </a:blip>
                    <a:stretch>
                      <a:fillRect/>
                    </a:stretch>
                  </pic:blipFill>
                  <pic:spPr>
                    <a:xfrm>
                      <a:off x="0" y="0"/>
                      <a:ext cx="1809065" cy="838200"/>
                    </a:xfrm>
                    <a:prstGeom prst="rect">
                      <a:avLst/>
                    </a:prstGeom>
                    <a:ln w="12700" cap="flat">
                      <a:noFill/>
                      <a:miter lim="400000"/>
                    </a:ln>
                    <a:effectLst/>
                  </pic:spPr>
                </pic:pic>
              </a:graphicData>
            </a:graphic>
          </wp:anchor>
        </w:drawing>
      </w:r>
      <w:r>
        <w:rPr>
          <w:sz w:val="24"/>
          <w:szCs w:val="24"/>
          <w:rtl w:val="0"/>
          <w:lang w:val="nl-NL"/>
        </w:rPr>
        <w:t>n gebruikt bij vruchtbaarheidsbehandelingen. Als zwangere vrouw kun je dus andere vrouwen helpen om ook zwanger te worden. En daar zijn wij, en alle toekomstige moeders, jou super dankbaar voor!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left"/>
        <w:rPr>
          <w:sz w:val="24"/>
          <w:szCs w:val="24"/>
          <w:lang w:val="nl-NL"/>
        </w:rPr>
      </w:pPr>
      <w:r>
        <w:rPr>
          <w:sz w:val="24"/>
          <w:szCs w:val="24"/>
          <w:rtl w:val="0"/>
          <w:lang w:val="nl-NL"/>
        </w:rPr>
        <w:t xml:space="preserve">Ben je (net) zwanger? Doe dan mee, want er is heel veel urine nodig. </w:t>
      </w:r>
      <w:r>
        <w:rPr>
          <w:sz w:val="24"/>
          <w:szCs w:val="24"/>
          <w:lang w:val="nl-NL"/>
        </w:rPr>
        <w:br w:type="textWrapping"/>
      </w:r>
      <w:r>
        <w:rPr>
          <w:sz w:val="24"/>
          <w:szCs w:val="24"/>
          <w:rtl w:val="0"/>
          <w:lang w:val="nl-NL"/>
        </w:rPr>
        <w:t>Meld je zo vroeg mogelijk aan. Dit kan al vanaf het moment dat je overtijd bent tot en met de 11</w:t>
      </w:r>
      <w:r>
        <w:rPr>
          <w:rStyle w:val="Geen"/>
          <w:sz w:val="24"/>
          <w:szCs w:val="24"/>
          <w:vertAlign w:val="superscript"/>
          <w:rtl w:val="0"/>
          <w:lang w:val="nl-NL"/>
        </w:rPr>
        <w:t>e</w:t>
      </w:r>
      <w:r>
        <w:rPr>
          <w:sz w:val="24"/>
          <w:szCs w:val="24"/>
          <w:rtl w:val="0"/>
          <w:lang w:val="nl-NL"/>
        </w:rPr>
        <w:t xml:space="preserve"> week van je zwangerschap. Deelnemen kan vanaf de 6</w:t>
      </w:r>
      <w:r>
        <w:rPr>
          <w:rStyle w:val="Geen"/>
          <w:sz w:val="24"/>
          <w:szCs w:val="24"/>
          <w:vertAlign w:val="superscript"/>
          <w:rtl w:val="0"/>
          <w:lang w:val="nl-NL"/>
        </w:rPr>
        <w:t>e</w:t>
      </w:r>
      <w:r>
        <w:rPr>
          <w:sz w:val="24"/>
          <w:szCs w:val="24"/>
          <w:rtl w:val="0"/>
          <w:lang w:val="nl-NL"/>
        </w:rPr>
        <w:t xml:space="preserve"> tot en met de 16</w:t>
      </w:r>
      <w:r>
        <w:rPr>
          <w:rStyle w:val="Geen"/>
          <w:sz w:val="24"/>
          <w:szCs w:val="24"/>
          <w:vertAlign w:val="superscript"/>
          <w:rtl w:val="0"/>
          <w:lang w:val="nl-NL"/>
        </w:rPr>
        <w:t>e</w:t>
      </w:r>
      <w:r>
        <w:rPr>
          <w:sz w:val="24"/>
          <w:szCs w:val="24"/>
          <w:rtl w:val="0"/>
          <w:lang w:val="nl-NL"/>
        </w:rPr>
        <w:t xml:space="preserve"> week. O</w:t>
      </w:r>
      <w:r>
        <w:rPr>
          <w:sz w:val="24"/>
          <w:szCs w:val="24"/>
          <w:rtl w:val="0"/>
          <w:lang w:val="nl-NL"/>
        </w:rPr>
        <w:t>ó</w:t>
      </w:r>
      <w:r>
        <w:rPr>
          <w:sz w:val="24"/>
          <w:szCs w:val="24"/>
          <w:rtl w:val="0"/>
          <w:lang w:val="nl-NL"/>
        </w:rPr>
        <w:t xml:space="preserve">k als je werkt kun je meedoen.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left"/>
      </w:pPr>
      <w:r>
        <w:rPr>
          <w:sz w:val="24"/>
          <w:szCs w:val="24"/>
          <w:rtl w:val="0"/>
          <w:lang w:val="nl-NL"/>
        </w:rPr>
        <w:t xml:space="preserve">Voor meer informatie, vragen en aanmelden kun je kijken op de </w:t>
      </w:r>
      <w:r>
        <w:rPr>
          <w:rStyle w:val="Hyperlink.0"/>
          <w:sz w:val="24"/>
          <w:szCs w:val="24"/>
          <w:lang w:val="nl-NL"/>
        </w:rPr>
        <w:fldChar w:fldCharType="begin" w:fldLock="0"/>
      </w:r>
      <w:r>
        <w:rPr>
          <w:rStyle w:val="Hyperlink.0"/>
          <w:sz w:val="24"/>
          <w:szCs w:val="24"/>
          <w:lang w:val="nl-NL"/>
        </w:rPr>
        <w:instrText xml:space="preserve"> HYPERLINK "http://www.moedersvoormoeders.nl"</w:instrText>
      </w:r>
      <w:r>
        <w:rPr>
          <w:rStyle w:val="Hyperlink.0"/>
          <w:sz w:val="24"/>
          <w:szCs w:val="24"/>
          <w:lang w:val="nl-NL"/>
        </w:rPr>
        <w:fldChar w:fldCharType="separate" w:fldLock="0"/>
      </w:r>
      <w:r>
        <w:rPr>
          <w:rStyle w:val="Hyperlink.0"/>
          <w:sz w:val="24"/>
          <w:szCs w:val="24"/>
          <w:rtl w:val="0"/>
          <w:lang w:val="nl-NL"/>
        </w:rPr>
        <w:t>website</w:t>
      </w:r>
      <w:r>
        <w:rPr>
          <w:sz w:val="24"/>
          <w:szCs w:val="24"/>
          <w:lang w:val="nl-NL"/>
        </w:rPr>
        <w:fldChar w:fldCharType="end" w:fldLock="0"/>
      </w:r>
      <w:r>
        <w:rPr>
          <w:sz w:val="24"/>
          <w:szCs w:val="24"/>
          <w:rtl w:val="0"/>
          <w:lang w:val="nl-NL"/>
        </w:rPr>
        <w:t xml:space="preserve">.  </w:t>
      </w:r>
    </w:p>
    <w:sectPr>
      <w:headerReference w:type="default" r:id="rId5"/>
      <w:footerReference w:type="default" r:id="rId6"/>
      <w:pgSz w:w="11906" w:h="16838" w:orient="portrait"/>
      <w:pgMar w:top="2520" w:right="1134" w:bottom="180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1286</wp:posOffset>
          </wp:positionV>
          <wp:extent cx="7560000" cy="106894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uisstijl-briefpapier-01.png"/>
                  <pic:cNvPicPr>
                    <a:picLocks noChangeAspect="1"/>
                  </pic:cNvPicPr>
                </pic:nvPicPr>
                <pic:blipFill>
                  <a:blip r:embed="rId1">
                    <a:extLst/>
                  </a:blip>
                  <a:srcRect l="0" t="0" r="0" b="0"/>
                  <a:stretch>
                    <a:fillRect/>
                  </a:stretch>
                </pic:blipFill>
                <pic:spPr>
                  <a:xfrm>
                    <a:off x="0" y="0"/>
                    <a:ext cx="7560000" cy="10689432"/>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tab"/>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start w:val="1"/>
      <w:numFmt w:val="bullet"/>
      <w:suff w:val="tab"/>
      <w:lvlText w:val="o"/>
      <w:lvlJc w:val="left"/>
      <w:pPr>
        <w:tabs>
          <w:tab w:val="left" w:pos="708"/>
          <w:tab w:val="num" w:pos="1473"/>
          <w:tab w:val="left" w:pos="2124"/>
          <w:tab w:val="left" w:pos="2832"/>
          <w:tab w:val="left" w:pos="3540"/>
          <w:tab w:val="left" w:pos="4248"/>
          <w:tab w:val="left" w:pos="4956"/>
          <w:tab w:val="left" w:pos="5664"/>
          <w:tab w:val="left" w:pos="6372"/>
          <w:tab w:val="left" w:pos="7080"/>
          <w:tab w:val="left" w:pos="7788"/>
          <w:tab w:val="left" w:pos="8496"/>
          <w:tab w:val="left" w:pos="9204"/>
        </w:tabs>
        <w:ind w:left="1485" w:hanging="40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2">
      <w:start w:val="1"/>
      <w:numFmt w:val="bullet"/>
      <w:suff w:val="tab"/>
      <w:lvlText w:val=""/>
      <w:lvlJc w:val="left"/>
      <w:pPr>
        <w:tabs>
          <w:tab w:val="left" w:pos="708"/>
          <w:tab w:val="left" w:pos="1416"/>
          <w:tab w:val="num" w:pos="2193"/>
          <w:tab w:val="left" w:pos="2832"/>
          <w:tab w:val="left" w:pos="3540"/>
          <w:tab w:val="left" w:pos="4248"/>
          <w:tab w:val="left" w:pos="4956"/>
          <w:tab w:val="left" w:pos="5664"/>
          <w:tab w:val="left" w:pos="6372"/>
          <w:tab w:val="left" w:pos="7080"/>
          <w:tab w:val="left" w:pos="7788"/>
          <w:tab w:val="left" w:pos="8496"/>
          <w:tab w:val="left" w:pos="9204"/>
        </w:tabs>
        <w:ind w:left="2205" w:hanging="40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3">
      <w:start w:val="1"/>
      <w:numFmt w:val="bullet"/>
      <w:suff w:val="tab"/>
      <w:lvlText w:val="·"/>
      <w:lvlJc w:val="left"/>
      <w:pPr>
        <w:tabs>
          <w:tab w:val="left" w:pos="708"/>
          <w:tab w:val="left" w:pos="1416"/>
          <w:tab w:val="left" w:pos="2124"/>
          <w:tab w:val="num" w:pos="2913"/>
          <w:tab w:val="left" w:pos="3540"/>
          <w:tab w:val="left" w:pos="4248"/>
          <w:tab w:val="left" w:pos="4956"/>
          <w:tab w:val="left" w:pos="5664"/>
          <w:tab w:val="left" w:pos="6372"/>
          <w:tab w:val="left" w:pos="7080"/>
          <w:tab w:val="left" w:pos="7788"/>
          <w:tab w:val="left" w:pos="8496"/>
          <w:tab w:val="left" w:pos="9204"/>
        </w:tabs>
        <w:ind w:left="2925" w:hanging="40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4">
      <w:start w:val="1"/>
      <w:numFmt w:val="bullet"/>
      <w:suff w:val="tab"/>
      <w:lvlText w:val="o"/>
      <w:lvlJc w:val="left"/>
      <w:pPr>
        <w:tabs>
          <w:tab w:val="left" w:pos="708"/>
          <w:tab w:val="left" w:pos="1416"/>
          <w:tab w:val="left" w:pos="2124"/>
          <w:tab w:val="left" w:pos="2832"/>
          <w:tab w:val="num" w:pos="3633"/>
          <w:tab w:val="left" w:pos="4248"/>
          <w:tab w:val="left" w:pos="4956"/>
          <w:tab w:val="left" w:pos="5664"/>
          <w:tab w:val="left" w:pos="6372"/>
          <w:tab w:val="left" w:pos="7080"/>
          <w:tab w:val="left" w:pos="7788"/>
          <w:tab w:val="left" w:pos="8496"/>
          <w:tab w:val="left" w:pos="9204"/>
        </w:tabs>
        <w:ind w:left="3645" w:hanging="40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5">
      <w:start w:val="1"/>
      <w:numFmt w:val="bullet"/>
      <w:suff w:val="tab"/>
      <w:lvlText w:val=""/>
      <w:lvlJc w:val="left"/>
      <w:pPr>
        <w:tabs>
          <w:tab w:val="left" w:pos="708"/>
          <w:tab w:val="left" w:pos="1416"/>
          <w:tab w:val="left" w:pos="2124"/>
          <w:tab w:val="left" w:pos="2832"/>
          <w:tab w:val="left" w:pos="3540"/>
          <w:tab w:val="num" w:pos="4353"/>
          <w:tab w:val="left" w:pos="4956"/>
          <w:tab w:val="left" w:pos="5664"/>
          <w:tab w:val="left" w:pos="6372"/>
          <w:tab w:val="left" w:pos="7080"/>
          <w:tab w:val="left" w:pos="7788"/>
          <w:tab w:val="left" w:pos="8496"/>
          <w:tab w:val="left" w:pos="9204"/>
        </w:tabs>
        <w:ind w:left="4365" w:hanging="40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num" w:pos="5073"/>
          <w:tab w:val="left" w:pos="5664"/>
          <w:tab w:val="left" w:pos="6372"/>
          <w:tab w:val="left" w:pos="7080"/>
          <w:tab w:val="left" w:pos="7788"/>
          <w:tab w:val="left" w:pos="8496"/>
          <w:tab w:val="left" w:pos="9204"/>
        </w:tabs>
        <w:ind w:left="5085" w:hanging="40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num" w:pos="5793"/>
          <w:tab w:val="left" w:pos="6372"/>
          <w:tab w:val="left" w:pos="7080"/>
          <w:tab w:val="left" w:pos="7788"/>
          <w:tab w:val="left" w:pos="8496"/>
          <w:tab w:val="left" w:pos="9204"/>
        </w:tabs>
        <w:ind w:left="5805" w:hanging="40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num" w:pos="6513"/>
          <w:tab w:val="left" w:pos="7080"/>
          <w:tab w:val="left" w:pos="7788"/>
          <w:tab w:val="left" w:pos="8496"/>
          <w:tab w:val="left" w:pos="9204"/>
        </w:tabs>
        <w:ind w:left="6525" w:hanging="40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List 1">
    <w:name w:val="List 1"/>
    <w:pPr>
      <w:numPr>
        <w:numId w:val="1"/>
      </w:numPr>
    </w:pPr>
  </w:style>
  <w:style w:type="character" w:styleId="Geen">
    <w:name w:val="Geen"/>
  </w:style>
  <w:style w:type="character" w:styleId="Hyperlink.1">
    <w:name w:val="Hyperlink.1"/>
    <w:basedOn w:val="Geen"/>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3.png"/></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5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